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080" w:rsidRPr="00EE7080" w:rsidRDefault="00EE7080" w:rsidP="00EE7080">
      <w:pPr>
        <w:pStyle w:val="NormaleWeb"/>
        <w:spacing w:before="2" w:after="2"/>
        <w:ind w:right="701"/>
        <w:rPr>
          <w:rFonts w:ascii="Verdana" w:hAnsi="Verdana"/>
          <w:color w:val="0000FF"/>
          <w:szCs w:val="32"/>
        </w:rPr>
      </w:pPr>
      <w:r w:rsidRPr="00EE7080">
        <w:rPr>
          <w:rFonts w:ascii="Verdana" w:hAnsi="Verdana"/>
          <w:color w:val="0000FF"/>
          <w:szCs w:val="32"/>
        </w:rPr>
        <w:t>Cellule a Colori</w:t>
      </w:r>
    </w:p>
    <w:p w:rsidR="00EE7080" w:rsidRPr="00EE7080" w:rsidRDefault="00EE7080" w:rsidP="00EE7080">
      <w:pPr>
        <w:pStyle w:val="NormaleWeb"/>
        <w:spacing w:before="2" w:after="2"/>
        <w:ind w:right="701"/>
        <w:rPr>
          <w:rFonts w:ascii="Verdana" w:hAnsi="Verdana"/>
        </w:rPr>
      </w:pPr>
      <w:r w:rsidRPr="00EE7080">
        <w:rPr>
          <w:rFonts w:ascii="Verdana" w:hAnsi="Verdana"/>
          <w:color w:val="0000FF"/>
          <w:szCs w:val="32"/>
        </w:rPr>
        <w:t xml:space="preserve"> </w:t>
      </w:r>
    </w:p>
    <w:p w:rsidR="00EE7080" w:rsidRPr="00EE7080" w:rsidRDefault="00EE7080" w:rsidP="00EE7080">
      <w:pPr>
        <w:pStyle w:val="NormaleWeb"/>
        <w:spacing w:before="2" w:after="2"/>
        <w:ind w:right="701"/>
        <w:rPr>
          <w:rFonts w:ascii="Verdana" w:hAnsi="Verdana"/>
          <w:color w:val="007F7F"/>
          <w:szCs w:val="32"/>
        </w:rPr>
      </w:pPr>
      <w:r w:rsidRPr="00EE7080">
        <w:rPr>
          <w:rFonts w:ascii="Verdana" w:hAnsi="Verdana"/>
          <w:color w:val="007F7F"/>
          <w:szCs w:val="32"/>
        </w:rPr>
        <w:t xml:space="preserve">Osservazione </w:t>
      </w:r>
      <w:proofErr w:type="gramStart"/>
      <w:r w:rsidRPr="00EE7080">
        <w:rPr>
          <w:rFonts w:ascii="Verdana" w:hAnsi="Verdana"/>
          <w:color w:val="007F7F"/>
          <w:szCs w:val="32"/>
        </w:rPr>
        <w:t>di</w:t>
      </w:r>
      <w:proofErr w:type="gramEnd"/>
      <w:r w:rsidRPr="00EE7080">
        <w:rPr>
          <w:rFonts w:ascii="Verdana" w:hAnsi="Verdana"/>
          <w:color w:val="007F7F"/>
          <w:szCs w:val="32"/>
        </w:rPr>
        <w:t xml:space="preserve"> </w:t>
      </w:r>
    </w:p>
    <w:p w:rsidR="00EE7080" w:rsidRPr="00EE7080" w:rsidRDefault="00EE7080" w:rsidP="00EE7080">
      <w:pPr>
        <w:pStyle w:val="NormaleWeb"/>
        <w:spacing w:before="2" w:after="2"/>
        <w:ind w:right="701"/>
        <w:rPr>
          <w:rFonts w:ascii="Verdana" w:hAnsi="Verdana"/>
          <w:szCs w:val="32"/>
        </w:rPr>
      </w:pPr>
    </w:p>
    <w:tbl>
      <w:tblPr>
        <w:tblStyle w:val="Grigliatabella"/>
        <w:tblW w:w="0" w:type="auto"/>
        <w:tblInd w:w="108" w:type="dxa"/>
        <w:tblLook w:val="00BF"/>
      </w:tblPr>
      <w:tblGrid>
        <w:gridCol w:w="2410"/>
        <w:gridCol w:w="7330"/>
      </w:tblGrid>
      <w:tr w:rsidR="00EE7080" w:rsidRPr="00EE7080">
        <w:tc>
          <w:tcPr>
            <w:tcW w:w="9740" w:type="dxa"/>
            <w:gridSpan w:val="2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 w:rsidRPr="00EE7080">
              <w:rPr>
                <w:rFonts w:ascii="Verdana" w:hAnsi="Verdana"/>
                <w:color w:val="007F7F"/>
                <w:szCs w:val="32"/>
              </w:rPr>
              <w:t xml:space="preserve">Foglia di elodea </w:t>
            </w:r>
            <w:proofErr w:type="spellStart"/>
            <w:r w:rsidRPr="00EE7080">
              <w:rPr>
                <w:rFonts w:ascii="Verdana" w:hAnsi="Verdana"/>
                <w:color w:val="007F7F"/>
                <w:szCs w:val="32"/>
              </w:rPr>
              <w:t>canadensis</w:t>
            </w:r>
            <w:proofErr w:type="spellEnd"/>
            <w:r>
              <w:rPr>
                <w:rFonts w:ascii="Verdana" w:hAnsi="Verdana"/>
                <w:color w:val="007F7F"/>
                <w:szCs w:val="32"/>
              </w:rPr>
              <w:t xml:space="preserve"> - </w:t>
            </w:r>
            <w:r w:rsidRPr="00EE7080">
              <w:rPr>
                <w:rFonts w:ascii="Verdana" w:hAnsi="Verdana"/>
                <w:color w:val="007F7F"/>
                <w:szCs w:val="32"/>
              </w:rPr>
              <w:t>pianta acquatica (cellule vegetali</w:t>
            </w:r>
            <w:r>
              <w:rPr>
                <w:rFonts w:ascii="Verdana" w:hAnsi="Verdana"/>
                <w:color w:val="007F7F"/>
                <w:szCs w:val="32"/>
              </w:rPr>
              <w:t>)</w:t>
            </w:r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>
              <w:rPr>
                <w:rFonts w:ascii="Verdana" w:hAnsi="Verdana"/>
                <w:szCs w:val="28"/>
              </w:rPr>
              <w:t>preparazione</w:t>
            </w:r>
            <w:proofErr w:type="gramEnd"/>
            <w:r>
              <w:rPr>
                <w:rFonts w:ascii="Verdana" w:hAnsi="Verdana"/>
                <w:szCs w:val="28"/>
              </w:rPr>
              <w:t xml:space="preserve"> </w:t>
            </w:r>
          </w:p>
        </w:tc>
        <w:tc>
          <w:tcPr>
            <w:tcW w:w="7330" w:type="dxa"/>
          </w:tcPr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 w:rsidRPr="00EE7080">
              <w:rPr>
                <w:rFonts w:ascii="Verdana" w:hAnsi="Verdana"/>
                <w:szCs w:val="28"/>
              </w:rPr>
              <w:t>utilizzare</w:t>
            </w:r>
            <w:proofErr w:type="gramEnd"/>
            <w:r w:rsidRPr="00EE7080">
              <w:rPr>
                <w:rFonts w:ascii="Verdana" w:hAnsi="Verdana"/>
                <w:szCs w:val="28"/>
              </w:rPr>
              <w:t xml:space="preserve"> una singola foglia per l’osservazione 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 w:rsidRPr="00EE7080">
              <w:rPr>
                <w:rFonts w:ascii="Verdana" w:hAnsi="Verdana"/>
                <w:szCs w:val="28"/>
              </w:rPr>
              <w:t>una</w:t>
            </w:r>
            <w:proofErr w:type="gramEnd"/>
            <w:r w:rsidRPr="00EE7080">
              <w:rPr>
                <w:rFonts w:ascii="Verdana" w:hAnsi="Verdana"/>
                <w:szCs w:val="28"/>
              </w:rPr>
              <w:t xml:space="preserve"> goccia d’acqua tra vetrino e </w:t>
            </w:r>
            <w:proofErr w:type="spellStart"/>
            <w:r w:rsidRPr="00EE7080">
              <w:rPr>
                <w:rFonts w:ascii="Verdana" w:hAnsi="Verdana"/>
                <w:szCs w:val="28"/>
              </w:rPr>
              <w:t>coprioggetti</w:t>
            </w:r>
            <w:proofErr w:type="spellEnd"/>
            <w:r w:rsidRPr="00EE7080">
              <w:rPr>
                <w:rFonts w:ascii="Verdana" w:hAnsi="Verdana"/>
                <w:szCs w:val="28"/>
              </w:rPr>
              <w:t xml:space="preserve"> </w:t>
            </w:r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32"/>
              </w:rPr>
            </w:pPr>
            <w:proofErr w:type="gramStart"/>
            <w:r w:rsidRPr="00EE7080">
              <w:rPr>
                <w:rFonts w:ascii="Verdana" w:hAnsi="Verdana"/>
                <w:szCs w:val="32"/>
              </w:rPr>
              <w:t>ingrandimenti</w:t>
            </w:r>
            <w:proofErr w:type="gramEnd"/>
          </w:p>
        </w:tc>
        <w:tc>
          <w:tcPr>
            <w:tcW w:w="733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</w:rPr>
            </w:pPr>
            <w:r w:rsidRPr="00EE7080">
              <w:rPr>
                <w:rFonts w:ascii="Verdana" w:hAnsi="Verdana"/>
                <w:szCs w:val="32"/>
              </w:rPr>
              <w:t xml:space="preserve">40x 100x 400x </w:t>
            </w:r>
            <w:r>
              <w:rPr>
                <w:rFonts w:ascii="Verdana" w:hAnsi="Verdana"/>
                <w:szCs w:val="32"/>
              </w:rPr>
              <w:t>1000x</w:t>
            </w:r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Osservazioni </w:t>
            </w:r>
          </w:p>
        </w:tc>
        <w:tc>
          <w:tcPr>
            <w:tcW w:w="733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 w:rsidRPr="00EE7080">
              <w:rPr>
                <w:rFonts w:ascii="Verdana" w:hAnsi="Verdana"/>
                <w:szCs w:val="28"/>
              </w:rPr>
              <w:t xml:space="preserve">Il tessuto vegetale è costituito da cellule di </w:t>
            </w:r>
            <w:proofErr w:type="gramStart"/>
            <w:r w:rsidRPr="00EE7080">
              <w:rPr>
                <w:rFonts w:ascii="Verdana" w:hAnsi="Verdana"/>
                <w:szCs w:val="28"/>
              </w:rPr>
              <w:t>forma rettangolare</w:t>
            </w:r>
            <w:proofErr w:type="gramEnd"/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 w:rsidRPr="00EE7080">
              <w:rPr>
                <w:rFonts w:ascii="Verdana" w:hAnsi="Verdana"/>
                <w:szCs w:val="28"/>
              </w:rPr>
              <w:t>si</w:t>
            </w:r>
            <w:proofErr w:type="gramEnd"/>
            <w:r w:rsidRPr="00EE7080">
              <w:rPr>
                <w:rFonts w:ascii="Verdana" w:hAnsi="Verdana"/>
                <w:szCs w:val="28"/>
              </w:rPr>
              <w:t xml:space="preserve"> nota la parete cellulare.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 w:rsidRPr="00EE7080">
              <w:rPr>
                <w:rFonts w:ascii="Verdana" w:hAnsi="Verdana"/>
                <w:szCs w:val="28"/>
              </w:rPr>
              <w:t>Non si nota il nucleo o altri organuli cellulari, con l’eccezione dei cloroplasti che si ruotano</w:t>
            </w:r>
            <w:proofErr w:type="gramStart"/>
            <w:r w:rsidRPr="00EE7080">
              <w:rPr>
                <w:rFonts w:ascii="Verdana" w:hAnsi="Verdana"/>
                <w:szCs w:val="28"/>
              </w:rPr>
              <w:t xml:space="preserve">  </w:t>
            </w:r>
            <w:proofErr w:type="gramEnd"/>
            <w:r w:rsidRPr="00EE7080">
              <w:rPr>
                <w:rFonts w:ascii="Verdana" w:hAnsi="Verdana"/>
                <w:szCs w:val="28"/>
              </w:rPr>
              <w:t>(</w:t>
            </w:r>
            <w:proofErr w:type="spellStart"/>
            <w:r w:rsidRPr="00EE7080">
              <w:rPr>
                <w:rFonts w:ascii="Verdana" w:hAnsi="Verdana"/>
                <w:szCs w:val="28"/>
              </w:rPr>
              <w:t>ciclosi</w:t>
            </w:r>
            <w:proofErr w:type="spellEnd"/>
            <w:r w:rsidRPr="00EE7080">
              <w:rPr>
                <w:rFonts w:ascii="Verdana" w:hAnsi="Verdana"/>
                <w:szCs w:val="28"/>
              </w:rPr>
              <w:t xml:space="preserve">)  nel citoplasma. 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</w:rPr>
            </w:pPr>
            <w:r w:rsidRPr="00EE7080">
              <w:rPr>
                <w:rFonts w:ascii="Verdana" w:hAnsi="Verdana"/>
                <w:szCs w:val="28"/>
              </w:rPr>
              <w:t xml:space="preserve">Lungo il margine della foglia si possono osservare i peli di forma triangolare. </w:t>
            </w:r>
          </w:p>
        </w:tc>
      </w:tr>
    </w:tbl>
    <w:p w:rsidR="00EE7080" w:rsidRDefault="00EE7080" w:rsidP="00EE7080">
      <w:pPr>
        <w:pStyle w:val="NormaleWeb"/>
        <w:spacing w:before="2" w:after="2"/>
        <w:ind w:right="701"/>
        <w:rPr>
          <w:rFonts w:ascii="Verdana" w:hAnsi="Verdana"/>
          <w:color w:val="7F007F"/>
          <w:szCs w:val="32"/>
        </w:rPr>
      </w:pPr>
    </w:p>
    <w:tbl>
      <w:tblPr>
        <w:tblStyle w:val="Grigliatabella"/>
        <w:tblW w:w="0" w:type="auto"/>
        <w:tblInd w:w="108" w:type="dxa"/>
        <w:tblLook w:val="00BF"/>
      </w:tblPr>
      <w:tblGrid>
        <w:gridCol w:w="2410"/>
        <w:gridCol w:w="7330"/>
      </w:tblGrid>
      <w:tr w:rsidR="00EE7080" w:rsidRPr="00EE7080">
        <w:tc>
          <w:tcPr>
            <w:tcW w:w="9740" w:type="dxa"/>
            <w:gridSpan w:val="2"/>
          </w:tcPr>
          <w:p w:rsidR="00EE7080" w:rsidRPr="00EE7080" w:rsidRDefault="00EE7080" w:rsidP="00EE7080">
            <w:pPr>
              <w:pStyle w:val="NormaleWeb"/>
              <w:spacing w:before="2" w:after="2"/>
              <w:ind w:right="701"/>
              <w:rPr>
                <w:rFonts w:ascii="Verdana" w:hAnsi="Verdana"/>
                <w:smallCaps/>
                <w:color w:val="FF0000"/>
                <w:szCs w:val="32"/>
              </w:rPr>
            </w:pPr>
            <w:r w:rsidRPr="00EE7080">
              <w:rPr>
                <w:rFonts w:ascii="Verdana" w:hAnsi="Verdana"/>
                <w:smallCaps/>
                <w:color w:val="FF0000"/>
                <w:szCs w:val="32"/>
              </w:rPr>
              <w:t>Radicchio rosso, Epitelio inferiore per l’osservazione degli stomi (cellule vegetali)</w:t>
            </w:r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>
              <w:rPr>
                <w:rFonts w:ascii="Verdana" w:hAnsi="Verdana"/>
                <w:szCs w:val="28"/>
              </w:rPr>
              <w:t>preparazione</w:t>
            </w:r>
            <w:proofErr w:type="gramEnd"/>
            <w:r>
              <w:rPr>
                <w:rFonts w:ascii="Verdana" w:hAnsi="Verdana"/>
                <w:szCs w:val="28"/>
              </w:rPr>
              <w:t xml:space="preserve"> </w:t>
            </w:r>
          </w:p>
        </w:tc>
        <w:tc>
          <w:tcPr>
            <w:tcW w:w="7330" w:type="dxa"/>
          </w:tcPr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 w:rsidRPr="00EE7080">
              <w:rPr>
                <w:rFonts w:ascii="Verdana" w:hAnsi="Verdana"/>
                <w:szCs w:val="28"/>
              </w:rPr>
              <w:t>utilizzare</w:t>
            </w:r>
            <w:proofErr w:type="gramEnd"/>
            <w:r w:rsidRPr="00EE7080">
              <w:rPr>
                <w:rFonts w:ascii="Verdana" w:hAnsi="Verdana"/>
                <w:szCs w:val="28"/>
              </w:rPr>
              <w:t xml:space="preserve"> una</w:t>
            </w:r>
            <w:r>
              <w:rPr>
                <w:rFonts w:ascii="Verdana" w:hAnsi="Verdana"/>
                <w:szCs w:val="28"/>
              </w:rPr>
              <w:t xml:space="preserve"> porzione dell’epitelio esterno della foglia, parte rossa </w:t>
            </w:r>
            <w:r w:rsidRPr="00EE7080">
              <w:rPr>
                <w:rFonts w:ascii="Verdana" w:hAnsi="Verdana"/>
                <w:szCs w:val="28"/>
              </w:rPr>
              <w:t xml:space="preserve">per l’osservazione 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 w:rsidRPr="00EE7080">
              <w:rPr>
                <w:rFonts w:ascii="Verdana" w:hAnsi="Verdana"/>
                <w:szCs w:val="28"/>
              </w:rPr>
              <w:t>una</w:t>
            </w:r>
            <w:proofErr w:type="gramEnd"/>
            <w:r w:rsidRPr="00EE7080">
              <w:rPr>
                <w:rFonts w:ascii="Verdana" w:hAnsi="Verdana"/>
                <w:szCs w:val="28"/>
              </w:rPr>
              <w:t xml:space="preserve"> goccia d’acqua tra vetrino e </w:t>
            </w:r>
            <w:proofErr w:type="spellStart"/>
            <w:r w:rsidRPr="00EE7080">
              <w:rPr>
                <w:rFonts w:ascii="Verdana" w:hAnsi="Verdana"/>
                <w:szCs w:val="28"/>
              </w:rPr>
              <w:t>coprioggetti</w:t>
            </w:r>
            <w:proofErr w:type="spellEnd"/>
            <w:r w:rsidRPr="00EE7080">
              <w:rPr>
                <w:rFonts w:ascii="Verdana" w:hAnsi="Verdana"/>
                <w:szCs w:val="28"/>
              </w:rPr>
              <w:t xml:space="preserve"> </w:t>
            </w:r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32"/>
              </w:rPr>
            </w:pPr>
            <w:proofErr w:type="gramStart"/>
            <w:r w:rsidRPr="00EE7080">
              <w:rPr>
                <w:rFonts w:ascii="Verdana" w:hAnsi="Verdana"/>
                <w:szCs w:val="32"/>
              </w:rPr>
              <w:t>ingrandimenti</w:t>
            </w:r>
            <w:proofErr w:type="gramEnd"/>
          </w:p>
        </w:tc>
        <w:tc>
          <w:tcPr>
            <w:tcW w:w="733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</w:rPr>
            </w:pPr>
            <w:r w:rsidRPr="00EE7080">
              <w:rPr>
                <w:rFonts w:ascii="Verdana" w:hAnsi="Verdana"/>
                <w:szCs w:val="32"/>
              </w:rPr>
              <w:t xml:space="preserve">40x 100x 400x </w:t>
            </w:r>
            <w:r>
              <w:rPr>
                <w:rFonts w:ascii="Verdana" w:hAnsi="Verdana"/>
                <w:szCs w:val="32"/>
              </w:rPr>
              <w:t>(1000x)</w:t>
            </w:r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Osservazioni </w:t>
            </w:r>
          </w:p>
        </w:tc>
        <w:tc>
          <w:tcPr>
            <w:tcW w:w="733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 w:rsidRPr="00EE7080">
              <w:rPr>
                <w:rFonts w:ascii="Verdana" w:hAnsi="Verdana"/>
                <w:szCs w:val="28"/>
              </w:rPr>
              <w:t xml:space="preserve">Il tessuto vegetale è costituito da cellule di forma </w:t>
            </w:r>
            <w:r>
              <w:rPr>
                <w:rFonts w:ascii="Verdana" w:hAnsi="Verdana"/>
                <w:szCs w:val="28"/>
              </w:rPr>
              <w:t xml:space="preserve">irregolare, a mosaico </w:t>
            </w:r>
            <w:proofErr w:type="gramStart"/>
            <w:r>
              <w:rPr>
                <w:rFonts w:ascii="Verdana" w:hAnsi="Verdana"/>
                <w:szCs w:val="28"/>
              </w:rPr>
              <w:t>denso</w:t>
            </w:r>
            <w:proofErr w:type="gramEnd"/>
            <w:r>
              <w:rPr>
                <w:rFonts w:ascii="Verdana" w:hAnsi="Verdana"/>
                <w:szCs w:val="28"/>
              </w:rPr>
              <w:t xml:space="preserve">  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 w:rsidRPr="00EE7080">
              <w:rPr>
                <w:rFonts w:ascii="Verdana" w:hAnsi="Verdana"/>
                <w:szCs w:val="28"/>
              </w:rPr>
              <w:t>si</w:t>
            </w:r>
            <w:proofErr w:type="gramEnd"/>
            <w:r w:rsidRPr="00EE7080">
              <w:rPr>
                <w:rFonts w:ascii="Verdana" w:hAnsi="Verdana"/>
                <w:szCs w:val="28"/>
              </w:rPr>
              <w:t xml:space="preserve"> nota la parete cellulare.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 w:rsidRPr="00EE7080">
              <w:rPr>
                <w:rFonts w:ascii="Verdana" w:hAnsi="Verdana"/>
                <w:szCs w:val="28"/>
              </w:rPr>
              <w:t>si</w:t>
            </w:r>
            <w:proofErr w:type="gramEnd"/>
            <w:r w:rsidRPr="00EE7080">
              <w:rPr>
                <w:rFonts w:ascii="Verdana" w:hAnsi="Verdana"/>
                <w:szCs w:val="28"/>
              </w:rPr>
              <w:t xml:space="preserve"> </w:t>
            </w:r>
            <w:r>
              <w:rPr>
                <w:rFonts w:ascii="Verdana" w:hAnsi="Verdana"/>
                <w:szCs w:val="28"/>
              </w:rPr>
              <w:t>può notare un nucleo più pigmentato</w:t>
            </w:r>
            <w:r w:rsidRPr="00EE7080">
              <w:rPr>
                <w:rFonts w:ascii="Verdana" w:hAnsi="Verdana"/>
                <w:szCs w:val="28"/>
              </w:rPr>
              <w:t xml:space="preserve">. 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</w:rPr>
            </w:pPr>
            <w:r>
              <w:rPr>
                <w:rFonts w:ascii="Verdana" w:hAnsi="Verdana"/>
                <w:szCs w:val="28"/>
              </w:rPr>
              <w:t xml:space="preserve">È possibile riconoscere gli stomi – piccole aperture chiare delimitate dalle cellule di </w:t>
            </w:r>
            <w:proofErr w:type="gramStart"/>
            <w:r>
              <w:rPr>
                <w:rFonts w:ascii="Verdana" w:hAnsi="Verdana"/>
                <w:szCs w:val="28"/>
              </w:rPr>
              <w:t>guardia</w:t>
            </w:r>
            <w:proofErr w:type="gramEnd"/>
            <w:r>
              <w:rPr>
                <w:rFonts w:ascii="Verdana" w:hAnsi="Verdana"/>
                <w:szCs w:val="28"/>
              </w:rPr>
              <w:t xml:space="preserve"> </w:t>
            </w:r>
            <w:r w:rsidRPr="00EE7080">
              <w:rPr>
                <w:rFonts w:ascii="Verdana" w:hAnsi="Verdana"/>
                <w:szCs w:val="28"/>
              </w:rPr>
              <w:t xml:space="preserve"> </w:t>
            </w:r>
          </w:p>
        </w:tc>
      </w:tr>
    </w:tbl>
    <w:p w:rsidR="00EE7080" w:rsidRDefault="00EE7080" w:rsidP="00EE7080">
      <w:pPr>
        <w:pStyle w:val="NormaleWeb"/>
        <w:spacing w:before="2" w:after="2"/>
        <w:ind w:right="701"/>
        <w:rPr>
          <w:rFonts w:ascii="Verdana" w:hAnsi="Verdana"/>
          <w:color w:val="7F007F"/>
          <w:szCs w:val="32"/>
        </w:rPr>
      </w:pPr>
    </w:p>
    <w:tbl>
      <w:tblPr>
        <w:tblStyle w:val="Grigliatabella"/>
        <w:tblW w:w="0" w:type="auto"/>
        <w:tblInd w:w="108" w:type="dxa"/>
        <w:tblLook w:val="00BF"/>
      </w:tblPr>
      <w:tblGrid>
        <w:gridCol w:w="2410"/>
        <w:gridCol w:w="7330"/>
      </w:tblGrid>
      <w:tr w:rsidR="00EE7080" w:rsidRPr="00EE7080">
        <w:tc>
          <w:tcPr>
            <w:tcW w:w="9740" w:type="dxa"/>
            <w:gridSpan w:val="2"/>
          </w:tcPr>
          <w:p w:rsidR="00EE7080" w:rsidRPr="00EE7080" w:rsidRDefault="00EE7080" w:rsidP="00EE7080">
            <w:pPr>
              <w:pStyle w:val="NormaleWeb"/>
              <w:spacing w:before="2" w:after="2"/>
              <w:ind w:right="701"/>
              <w:rPr>
                <w:rFonts w:ascii="Verdana" w:hAnsi="Verdana"/>
                <w:smallCaps/>
                <w:color w:val="0000FF"/>
                <w:szCs w:val="32"/>
              </w:rPr>
            </w:pPr>
            <w:r w:rsidRPr="00EE7080">
              <w:rPr>
                <w:rFonts w:ascii="Verdana" w:hAnsi="Verdana"/>
                <w:smallCaps/>
                <w:color w:val="0000FF"/>
                <w:szCs w:val="32"/>
              </w:rPr>
              <w:t xml:space="preserve">Cellule del tessuto epiteliale della mucosa boccale (cellule animali). 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mallCaps/>
                <w:color w:val="0000FF"/>
                <w:szCs w:val="32"/>
              </w:rPr>
            </w:pPr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proofErr w:type="gramStart"/>
            <w:r>
              <w:rPr>
                <w:rFonts w:ascii="Verdana" w:hAnsi="Verdana"/>
                <w:szCs w:val="28"/>
              </w:rPr>
              <w:t>preparazione</w:t>
            </w:r>
            <w:proofErr w:type="gramEnd"/>
            <w:r>
              <w:rPr>
                <w:rFonts w:ascii="Verdana" w:hAnsi="Verdana"/>
                <w:szCs w:val="28"/>
              </w:rPr>
              <w:t xml:space="preserve"> </w:t>
            </w:r>
          </w:p>
        </w:tc>
        <w:tc>
          <w:tcPr>
            <w:tcW w:w="7330" w:type="dxa"/>
          </w:tcPr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Sfregare con un </w:t>
            </w:r>
            <w:proofErr w:type="spellStart"/>
            <w:r>
              <w:rPr>
                <w:rFonts w:ascii="Verdana" w:hAnsi="Verdana"/>
                <w:szCs w:val="28"/>
              </w:rPr>
              <w:t>cotton</w:t>
            </w:r>
            <w:proofErr w:type="spellEnd"/>
            <w:r>
              <w:rPr>
                <w:rFonts w:ascii="Verdana" w:hAnsi="Verdana"/>
                <w:szCs w:val="28"/>
              </w:rPr>
              <w:t xml:space="preserve"> </w:t>
            </w:r>
            <w:proofErr w:type="spellStart"/>
            <w:r>
              <w:rPr>
                <w:rFonts w:ascii="Verdana" w:hAnsi="Verdana"/>
                <w:szCs w:val="28"/>
              </w:rPr>
              <w:t>fioc</w:t>
            </w:r>
            <w:proofErr w:type="spellEnd"/>
            <w:r>
              <w:rPr>
                <w:rFonts w:ascii="Verdana" w:hAnsi="Verdana"/>
                <w:szCs w:val="28"/>
              </w:rPr>
              <w:t xml:space="preserve"> l’interno della guancia, entrambi i lati per </w:t>
            </w:r>
            <w:proofErr w:type="gramStart"/>
            <w:r>
              <w:rPr>
                <w:rFonts w:ascii="Verdana" w:hAnsi="Verdana"/>
                <w:szCs w:val="28"/>
              </w:rPr>
              <w:t>15</w:t>
            </w:r>
            <w:proofErr w:type="gramEnd"/>
            <w:r>
              <w:rPr>
                <w:rFonts w:ascii="Verdana" w:hAnsi="Verdana"/>
                <w:szCs w:val="28"/>
              </w:rPr>
              <w:t xml:space="preserve"> secondi </w:t>
            </w:r>
          </w:p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Spalmare su un vetrino </w:t>
            </w:r>
          </w:p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Versare una goccia di blu di metilene </w:t>
            </w:r>
          </w:p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Coprire con </w:t>
            </w:r>
            <w:proofErr w:type="gramStart"/>
            <w:r>
              <w:rPr>
                <w:rFonts w:ascii="Verdana" w:hAnsi="Verdana"/>
                <w:szCs w:val="28"/>
              </w:rPr>
              <w:t>copri</w:t>
            </w:r>
            <w:proofErr w:type="gramEnd"/>
            <w:r>
              <w:rPr>
                <w:rFonts w:ascii="Verdana" w:hAnsi="Verdana"/>
                <w:szCs w:val="28"/>
              </w:rPr>
              <w:t xml:space="preserve"> oggetti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>Lavare con acqua e asciugare</w:t>
            </w:r>
            <w:proofErr w:type="gramStart"/>
            <w:r>
              <w:rPr>
                <w:rFonts w:ascii="Verdana" w:hAnsi="Verdana"/>
                <w:szCs w:val="28"/>
              </w:rPr>
              <w:t xml:space="preserve"> </w:t>
            </w:r>
            <w:r w:rsidRPr="00EE7080">
              <w:rPr>
                <w:rFonts w:ascii="Verdana" w:hAnsi="Verdana"/>
                <w:szCs w:val="28"/>
              </w:rPr>
              <w:t xml:space="preserve"> </w:t>
            </w:r>
            <w:proofErr w:type="gramEnd"/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32"/>
              </w:rPr>
            </w:pPr>
            <w:proofErr w:type="gramStart"/>
            <w:r w:rsidRPr="00EE7080">
              <w:rPr>
                <w:rFonts w:ascii="Verdana" w:hAnsi="Verdana"/>
                <w:szCs w:val="32"/>
              </w:rPr>
              <w:t>ingrandimenti</w:t>
            </w:r>
            <w:proofErr w:type="gramEnd"/>
          </w:p>
        </w:tc>
        <w:tc>
          <w:tcPr>
            <w:tcW w:w="733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</w:rPr>
            </w:pPr>
            <w:r w:rsidRPr="00EE7080">
              <w:rPr>
                <w:rFonts w:ascii="Verdana" w:hAnsi="Verdana"/>
                <w:szCs w:val="32"/>
              </w:rPr>
              <w:t xml:space="preserve">40x 100x 400x </w:t>
            </w:r>
            <w:r>
              <w:rPr>
                <w:rFonts w:ascii="Verdana" w:hAnsi="Verdana"/>
                <w:szCs w:val="32"/>
              </w:rPr>
              <w:t xml:space="preserve">1000x- centrare bene prima di </w:t>
            </w:r>
            <w:proofErr w:type="gramStart"/>
            <w:r>
              <w:rPr>
                <w:rFonts w:ascii="Verdana" w:hAnsi="Verdana"/>
                <w:szCs w:val="32"/>
              </w:rPr>
              <w:t>ingrandire</w:t>
            </w:r>
            <w:proofErr w:type="gramEnd"/>
          </w:p>
        </w:tc>
      </w:tr>
      <w:tr w:rsidR="00EE7080" w:rsidRPr="00EE7080">
        <w:tc>
          <w:tcPr>
            <w:tcW w:w="2410" w:type="dxa"/>
          </w:tcPr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Osservazioni </w:t>
            </w:r>
          </w:p>
        </w:tc>
        <w:tc>
          <w:tcPr>
            <w:tcW w:w="7330" w:type="dxa"/>
          </w:tcPr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>Cellule colorate di forma irregolare</w:t>
            </w:r>
          </w:p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>Si nota il nucleo, più colorato</w:t>
            </w:r>
          </w:p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>Qualche</w:t>
            </w:r>
            <w:proofErr w:type="gramStart"/>
            <w:r>
              <w:rPr>
                <w:rFonts w:ascii="Verdana" w:hAnsi="Verdana"/>
                <w:szCs w:val="28"/>
              </w:rPr>
              <w:t xml:space="preserve"> </w:t>
            </w:r>
            <w:r w:rsidRPr="00EE7080">
              <w:rPr>
                <w:rFonts w:ascii="Verdana" w:hAnsi="Verdana"/>
                <w:szCs w:val="28"/>
              </w:rPr>
              <w:t xml:space="preserve"> </w:t>
            </w:r>
            <w:proofErr w:type="gramEnd"/>
            <w:r>
              <w:rPr>
                <w:rFonts w:ascii="Verdana" w:hAnsi="Verdana"/>
                <w:szCs w:val="28"/>
              </w:rPr>
              <w:t xml:space="preserve">macchia/organulo più pigmentato </w:t>
            </w:r>
          </w:p>
          <w:p w:rsidR="00EE7080" w:rsidRDefault="00EE7080" w:rsidP="00EE7080">
            <w:pPr>
              <w:pStyle w:val="NormaleWeb"/>
              <w:spacing w:before="2" w:after="2"/>
              <w:rPr>
                <w:rFonts w:ascii="Verdana" w:hAnsi="Verdana"/>
                <w:szCs w:val="28"/>
              </w:rPr>
            </w:pPr>
            <w:r>
              <w:rPr>
                <w:rFonts w:ascii="Verdana" w:hAnsi="Verdana"/>
                <w:szCs w:val="28"/>
              </w:rPr>
              <w:t xml:space="preserve">Presenza di batteri sulla superficie delle cellule </w:t>
            </w:r>
          </w:p>
          <w:p w:rsidR="00EE7080" w:rsidRPr="00EE7080" w:rsidRDefault="00EE7080" w:rsidP="00EE7080">
            <w:pPr>
              <w:pStyle w:val="NormaleWeb"/>
              <w:spacing w:before="2" w:after="2"/>
              <w:rPr>
                <w:rFonts w:ascii="Verdana" w:hAnsi="Verdana"/>
              </w:rPr>
            </w:pPr>
            <w:r>
              <w:rPr>
                <w:rFonts w:ascii="Verdana" w:hAnsi="Verdana"/>
                <w:szCs w:val="28"/>
              </w:rPr>
              <w:t>Contorno sottile</w:t>
            </w:r>
            <w:proofErr w:type="gramStart"/>
            <w:r>
              <w:rPr>
                <w:rFonts w:ascii="Verdana" w:hAnsi="Verdana"/>
                <w:szCs w:val="28"/>
              </w:rPr>
              <w:t xml:space="preserve"> ,</w:t>
            </w:r>
            <w:proofErr w:type="gramEnd"/>
            <w:r>
              <w:rPr>
                <w:rFonts w:ascii="Verdana" w:hAnsi="Verdana"/>
                <w:szCs w:val="28"/>
              </w:rPr>
              <w:t xml:space="preserve"> privo di parete cellulare</w:t>
            </w:r>
          </w:p>
        </w:tc>
      </w:tr>
    </w:tbl>
    <w:p w:rsidR="00EE7080" w:rsidRDefault="00EE7080" w:rsidP="00EE7080">
      <w:pPr>
        <w:ind w:right="701"/>
        <w:rPr>
          <w:rFonts w:ascii="Verdana" w:hAnsi="Verdana"/>
          <w:sz w:val="20"/>
        </w:rPr>
      </w:pPr>
    </w:p>
    <w:p w:rsidR="00EF11DD" w:rsidRDefault="00EE7080" w:rsidP="00EE7080">
      <w:pPr>
        <w:ind w:right="701"/>
        <w:rPr>
          <w:rFonts w:ascii="Verdana" w:hAnsi="Verdana"/>
          <w:sz w:val="20"/>
        </w:rPr>
      </w:pPr>
      <w:proofErr w:type="spellStart"/>
      <w:proofErr w:type="gramStart"/>
      <w:r>
        <w:rPr>
          <w:rFonts w:ascii="Verdana" w:hAnsi="Verdana"/>
          <w:sz w:val="20"/>
        </w:rPr>
        <w:t>Durata</w:t>
      </w:r>
      <w:proofErr w:type="spellEnd"/>
      <w:r>
        <w:rPr>
          <w:rFonts w:ascii="Verdana" w:hAnsi="Verdana"/>
          <w:sz w:val="20"/>
        </w:rPr>
        <w:t xml:space="preserve"> :</w:t>
      </w:r>
      <w:proofErr w:type="gramEnd"/>
      <w:r>
        <w:rPr>
          <w:rFonts w:ascii="Verdana" w:hAnsi="Verdana"/>
          <w:sz w:val="20"/>
        </w:rPr>
        <w:t xml:space="preserve"> </w:t>
      </w:r>
      <w:r w:rsidR="00EF11DD">
        <w:rPr>
          <w:rFonts w:ascii="Verdana" w:hAnsi="Verdana"/>
          <w:sz w:val="20"/>
        </w:rPr>
        <w:t xml:space="preserve">2 </w:t>
      </w:r>
      <w:proofErr w:type="spellStart"/>
      <w:r>
        <w:rPr>
          <w:rFonts w:ascii="Verdana" w:hAnsi="Verdana"/>
          <w:sz w:val="20"/>
        </w:rPr>
        <w:t>moduli</w:t>
      </w:r>
      <w:proofErr w:type="spellEnd"/>
      <w:r>
        <w:rPr>
          <w:rFonts w:ascii="Verdana" w:hAnsi="Verdana"/>
          <w:sz w:val="20"/>
        </w:rPr>
        <w:t xml:space="preserve">, con </w:t>
      </w:r>
      <w:proofErr w:type="spellStart"/>
      <w:r>
        <w:rPr>
          <w:rFonts w:ascii="Verdana" w:hAnsi="Verdana"/>
          <w:sz w:val="20"/>
        </w:rPr>
        <w:t>illustrazione</w:t>
      </w:r>
      <w:proofErr w:type="spellEnd"/>
      <w:r>
        <w:rPr>
          <w:rFonts w:ascii="Verdana" w:hAnsi="Verdana"/>
          <w:sz w:val="20"/>
        </w:rPr>
        <w:t xml:space="preserve"> del </w:t>
      </w:r>
      <w:proofErr w:type="spellStart"/>
      <w:r>
        <w:rPr>
          <w:rFonts w:ascii="Verdana" w:hAnsi="Verdana"/>
          <w:sz w:val="20"/>
        </w:rPr>
        <w:t>funzionamento</w:t>
      </w:r>
      <w:proofErr w:type="spellEnd"/>
      <w:r>
        <w:rPr>
          <w:rFonts w:ascii="Verdana" w:hAnsi="Verdana"/>
          <w:sz w:val="20"/>
        </w:rPr>
        <w:t xml:space="preserve"> del </w:t>
      </w:r>
      <w:proofErr w:type="spellStart"/>
      <w:r>
        <w:rPr>
          <w:rFonts w:ascii="Verdana" w:hAnsi="Verdana"/>
          <w:sz w:val="20"/>
        </w:rPr>
        <w:t>microscopio</w:t>
      </w:r>
      <w:proofErr w:type="spellEnd"/>
      <w:r>
        <w:rPr>
          <w:rFonts w:ascii="Verdana" w:hAnsi="Verdana"/>
          <w:sz w:val="20"/>
        </w:rPr>
        <w:t xml:space="preserve"> e </w:t>
      </w:r>
      <w:proofErr w:type="spellStart"/>
      <w:r>
        <w:rPr>
          <w:rFonts w:ascii="Verdana" w:hAnsi="Verdana"/>
          <w:sz w:val="20"/>
        </w:rPr>
        <w:t>delle</w:t>
      </w:r>
      <w:proofErr w:type="spellEnd"/>
      <w:r>
        <w:rPr>
          <w:rFonts w:ascii="Verdana" w:hAnsi="Verdana"/>
          <w:sz w:val="20"/>
        </w:rPr>
        <w:t xml:space="preserve"> procedure</w:t>
      </w:r>
      <w:r w:rsidR="00EF11DD">
        <w:rPr>
          <w:rFonts w:ascii="Verdana" w:hAnsi="Verdana"/>
          <w:sz w:val="20"/>
        </w:rPr>
        <w:t xml:space="preserve"> </w:t>
      </w:r>
      <w:proofErr w:type="spellStart"/>
      <w:r w:rsidR="00EF11DD">
        <w:rPr>
          <w:rFonts w:ascii="Verdana" w:hAnsi="Verdana"/>
          <w:sz w:val="20"/>
        </w:rPr>
        <w:t>d’uso</w:t>
      </w:r>
      <w:proofErr w:type="spellEnd"/>
    </w:p>
    <w:p w:rsidR="00EF11DD" w:rsidRDefault="00EF11DD" w:rsidP="00EE7080">
      <w:pPr>
        <w:ind w:right="701"/>
        <w:rPr>
          <w:rFonts w:ascii="Verdana" w:hAnsi="Verdana"/>
          <w:sz w:val="20"/>
        </w:rPr>
      </w:pPr>
    </w:p>
    <w:p w:rsidR="00EE7080" w:rsidRPr="00EE7080" w:rsidRDefault="00EE7080" w:rsidP="00EE7080">
      <w:pPr>
        <w:ind w:right="701"/>
        <w:rPr>
          <w:rFonts w:ascii="Verdana" w:hAnsi="Verdana"/>
          <w:sz w:val="20"/>
        </w:rPr>
      </w:pPr>
    </w:p>
    <w:sectPr w:rsidR="00EE7080" w:rsidRPr="00EE7080" w:rsidSect="00EE7080">
      <w:pgSz w:w="11900" w:h="16840"/>
      <w:pgMar w:top="1417" w:right="1134" w:bottom="1134" w:left="1134" w:header="708" w:footer="708" w:gutter="0"/>
      <w:cols w:space="708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E7080"/>
    <w:rsid w:val="00EE7080"/>
    <w:rsid w:val="00EF11DD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75BC"/>
    <w:rPr>
      <w:lang w:val="en-GB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NormaleWeb">
    <w:name w:val="Normal (Web)"/>
    <w:basedOn w:val="Normale"/>
    <w:uiPriority w:val="99"/>
    <w:rsid w:val="00EE7080"/>
    <w:pPr>
      <w:spacing w:beforeLines="1" w:afterLines="1"/>
    </w:pPr>
    <w:rPr>
      <w:rFonts w:ascii="Times" w:hAnsi="Times" w:cs="Times New Roman"/>
      <w:sz w:val="20"/>
      <w:szCs w:val="20"/>
      <w:lang w:val="it-IT" w:eastAsia="it-IT"/>
    </w:rPr>
  </w:style>
  <w:style w:type="table" w:styleId="Grigliatabella">
    <w:name w:val="Table Grid"/>
    <w:basedOn w:val="Tabellanormale"/>
    <w:uiPriority w:val="59"/>
    <w:rsid w:val="00EE708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7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4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9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2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0</Characters>
  <Application>Microsoft Macintosh Word</Application>
  <DocSecurity>0</DocSecurity>
  <Lines>1</Lines>
  <Paragraphs>1</Paragraphs>
  <ScaleCrop>false</ScaleCrop>
  <Company>Assessorato Istruzione e Cultura RAVA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Occhipinti</dc:creator>
  <cp:keywords/>
  <cp:lastModifiedBy>Susanna Occhipinti</cp:lastModifiedBy>
  <cp:revision>1</cp:revision>
  <dcterms:created xsi:type="dcterms:W3CDTF">2013-03-17T17:14:00Z</dcterms:created>
  <dcterms:modified xsi:type="dcterms:W3CDTF">2013-03-17T17:27:00Z</dcterms:modified>
</cp:coreProperties>
</file>